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5F4" w14:textId="4DDF08A9" w:rsidR="2025BD19" w:rsidRDefault="00B62CB5">
      <w:r>
        <w:rPr>
          <w:noProof/>
        </w:rPr>
        <w:drawing>
          <wp:anchor distT="0" distB="0" distL="114300" distR="114300" simplePos="0" relativeHeight="251658240" behindDoc="0" locked="0" layoutInCell="1" allowOverlap="1" wp14:anchorId="005C23D9" wp14:editId="3DA67F5D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2225675" cy="738505"/>
            <wp:effectExtent l="0" t="0" r="3175" b="444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B43D" w14:textId="4F5A7362" w:rsidR="00176F5D" w:rsidRDefault="00176F5D"/>
    <w:p w14:paraId="0F0BCA0F" w14:textId="77777777" w:rsidR="00B62CB5" w:rsidRDefault="00B62CB5"/>
    <w:p w14:paraId="2FB11504" w14:textId="77777777" w:rsidR="003404BA" w:rsidRDefault="003404BA" w:rsidP="007573AD">
      <w:pPr>
        <w:rPr>
          <w:rFonts w:ascii="Arial" w:hAnsi="Arial" w:cs="Arial"/>
          <w:sz w:val="24"/>
          <w:szCs w:val="24"/>
        </w:rPr>
      </w:pPr>
    </w:p>
    <w:p w14:paraId="4ED73BAC" w14:textId="070D98F1" w:rsidR="007573AD" w:rsidRPr="004D788F" w:rsidRDefault="007573AD" w:rsidP="007573AD">
      <w:pPr>
        <w:rPr>
          <w:rFonts w:ascii="Arial" w:hAnsi="Arial" w:cs="Arial"/>
          <w:sz w:val="24"/>
          <w:szCs w:val="24"/>
        </w:rPr>
      </w:pPr>
      <w:r w:rsidRPr="004D788F">
        <w:rPr>
          <w:rFonts w:ascii="Arial" w:hAnsi="Arial" w:cs="Arial"/>
          <w:sz w:val="24"/>
          <w:szCs w:val="24"/>
        </w:rPr>
        <w:t>Timebank South West</w:t>
      </w:r>
      <w:r w:rsidRPr="004D788F">
        <w:rPr>
          <w:rFonts w:ascii="Arial" w:hAnsi="Arial" w:cs="Arial"/>
          <w:sz w:val="24"/>
          <w:szCs w:val="24"/>
        </w:rPr>
        <w:br/>
        <w:t>15 Whitleigh</w:t>
      </w:r>
      <w:r w:rsidR="00A92E3D">
        <w:rPr>
          <w:rFonts w:ascii="Arial" w:hAnsi="Arial" w:cs="Arial"/>
          <w:sz w:val="24"/>
          <w:szCs w:val="24"/>
        </w:rPr>
        <w:t xml:space="preserve"> Wellbeing Hub</w:t>
      </w:r>
      <w:r w:rsidRPr="004D788F">
        <w:rPr>
          <w:rFonts w:ascii="Arial" w:hAnsi="Arial" w:cs="Arial"/>
          <w:sz w:val="24"/>
          <w:szCs w:val="24"/>
        </w:rPr>
        <w:br/>
        <w:t>Whitleigh</w:t>
      </w:r>
      <w:r w:rsidR="00A92E3D">
        <w:rPr>
          <w:rFonts w:ascii="Arial" w:hAnsi="Arial" w:cs="Arial"/>
          <w:sz w:val="24"/>
          <w:szCs w:val="24"/>
        </w:rPr>
        <w:t xml:space="preserve"> Green</w:t>
      </w:r>
      <w:r w:rsidRPr="004D788F">
        <w:rPr>
          <w:rFonts w:ascii="Arial" w:hAnsi="Arial" w:cs="Arial"/>
          <w:sz w:val="24"/>
          <w:szCs w:val="24"/>
        </w:rPr>
        <w:br/>
        <w:t>Plymouth</w:t>
      </w:r>
      <w:r w:rsidRPr="004D788F">
        <w:rPr>
          <w:rFonts w:ascii="Arial" w:hAnsi="Arial" w:cs="Arial"/>
          <w:sz w:val="24"/>
          <w:szCs w:val="24"/>
        </w:rPr>
        <w:br/>
        <w:t xml:space="preserve">PL5 4DD </w:t>
      </w:r>
    </w:p>
    <w:p w14:paraId="1D466BAE" w14:textId="6BC62236" w:rsidR="00176F5D" w:rsidRPr="004D788F" w:rsidRDefault="00A92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F3AA7" w:rsidRPr="004D788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 w:rsidR="001F3AA7" w:rsidRPr="004D788F">
        <w:rPr>
          <w:rFonts w:ascii="Arial" w:hAnsi="Arial" w:cs="Arial"/>
          <w:sz w:val="24"/>
          <w:szCs w:val="24"/>
        </w:rPr>
        <w:t>/20</w:t>
      </w:r>
      <w:r w:rsidR="00B62CB5">
        <w:rPr>
          <w:rFonts w:ascii="Arial" w:hAnsi="Arial" w:cs="Arial"/>
          <w:sz w:val="24"/>
          <w:szCs w:val="24"/>
        </w:rPr>
        <w:t>22</w:t>
      </w:r>
    </w:p>
    <w:p w14:paraId="66302AFD" w14:textId="5F505EC7" w:rsidR="00176F5D" w:rsidRPr="00453509" w:rsidRDefault="00A12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76F5D" w:rsidRPr="00453509">
        <w:rPr>
          <w:rFonts w:ascii="Arial" w:hAnsi="Arial" w:cs="Arial"/>
          <w:sz w:val="24"/>
          <w:szCs w:val="24"/>
        </w:rPr>
        <w:t>Dear Applicant,</w:t>
      </w:r>
    </w:p>
    <w:p w14:paraId="17EE9E38" w14:textId="3116D134" w:rsidR="007156DD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 xml:space="preserve">Thank you </w:t>
      </w:r>
      <w:r w:rsidR="00E45D6A" w:rsidRPr="00453509">
        <w:rPr>
          <w:rFonts w:ascii="Arial" w:hAnsi="Arial" w:cs="Arial"/>
          <w:sz w:val="24"/>
          <w:szCs w:val="24"/>
        </w:rPr>
        <w:t xml:space="preserve">for your interest </w:t>
      </w:r>
      <w:r w:rsidR="00B60492" w:rsidRPr="00453509">
        <w:rPr>
          <w:rFonts w:ascii="Arial" w:hAnsi="Arial" w:cs="Arial"/>
          <w:sz w:val="24"/>
          <w:szCs w:val="24"/>
        </w:rPr>
        <w:t>in</w:t>
      </w:r>
      <w:r w:rsidR="007156DD">
        <w:rPr>
          <w:rFonts w:ascii="Arial" w:hAnsi="Arial" w:cs="Arial"/>
          <w:sz w:val="24"/>
          <w:szCs w:val="24"/>
        </w:rPr>
        <w:t xml:space="preserve"> </w:t>
      </w:r>
      <w:r w:rsidR="00CE3C94">
        <w:rPr>
          <w:rFonts w:ascii="Arial" w:hAnsi="Arial" w:cs="Arial"/>
          <w:sz w:val="24"/>
          <w:szCs w:val="24"/>
        </w:rPr>
        <w:t xml:space="preserve">the </w:t>
      </w:r>
      <w:r w:rsidR="00DD7E87">
        <w:rPr>
          <w:rFonts w:ascii="Arial" w:hAnsi="Arial" w:cs="Arial"/>
          <w:sz w:val="24"/>
          <w:szCs w:val="24"/>
        </w:rPr>
        <w:t xml:space="preserve">Timebank </w:t>
      </w:r>
      <w:r w:rsidR="00CE3C94">
        <w:rPr>
          <w:rFonts w:ascii="Arial" w:hAnsi="Arial" w:cs="Arial"/>
          <w:sz w:val="24"/>
          <w:szCs w:val="24"/>
        </w:rPr>
        <w:t>Outreach Worker post</w:t>
      </w:r>
      <w:r w:rsidR="00B353A5">
        <w:rPr>
          <w:rFonts w:ascii="Arial" w:hAnsi="Arial" w:cs="Arial"/>
          <w:sz w:val="24"/>
          <w:szCs w:val="24"/>
        </w:rPr>
        <w:t>.</w:t>
      </w:r>
    </w:p>
    <w:p w14:paraId="7A4539FD" w14:textId="58FDD8AB" w:rsidR="00721F7B" w:rsidRDefault="001622C7" w:rsidP="00DD7E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Timebank </w:t>
      </w:r>
      <w:r w:rsidR="00A60EE6" w:rsidRPr="00B353A5">
        <w:rPr>
          <w:rFonts w:ascii="Arial" w:hAnsi="Arial" w:cs="Arial"/>
          <w:b/>
          <w:bCs/>
        </w:rPr>
        <w:t>Outreach Worker</w:t>
      </w:r>
    </w:p>
    <w:p w14:paraId="7636045D" w14:textId="77777777" w:rsidR="00DD7E87" w:rsidRPr="00B353A5" w:rsidRDefault="00DD7E87" w:rsidP="00DD7E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D29CA01" w14:textId="33DCA38F" w:rsidR="00A60EE6" w:rsidRDefault="00A60EE6" w:rsidP="00721F7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21 hours per week</w:t>
      </w:r>
      <w:r w:rsidR="00086D44">
        <w:rPr>
          <w:rFonts w:ascii="Arial" w:hAnsi="Arial" w:cs="Arial"/>
        </w:rPr>
        <w:t xml:space="preserve"> (max with some </w:t>
      </w:r>
      <w:r w:rsidR="00BB4199">
        <w:rPr>
          <w:rFonts w:ascii="Arial" w:hAnsi="Arial" w:cs="Arial"/>
        </w:rPr>
        <w:t>flexibility)</w:t>
      </w:r>
    </w:p>
    <w:p w14:paraId="2B8A7E1E" w14:textId="0C81C4A9" w:rsidR="00E96056" w:rsidRDefault="005F3542" w:rsidP="00E96056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5F3542">
        <w:rPr>
          <w:rFonts w:ascii="Arial" w:hAnsi="Arial" w:cs="Arial"/>
        </w:rPr>
        <w:t>Salary</w:t>
      </w:r>
      <w:r w:rsidRPr="005F3542">
        <w:rPr>
          <w:rFonts w:ascii="Arial" w:hAnsi="Arial" w:cs="Arial"/>
          <w:b/>
          <w:bCs/>
        </w:rPr>
        <w:tab/>
      </w:r>
      <w:r w:rsidR="00721F7B" w:rsidRPr="00721F7B">
        <w:rPr>
          <w:rFonts w:ascii="Arial" w:hAnsi="Arial" w:cs="Arial"/>
        </w:rPr>
        <w:t>F</w:t>
      </w:r>
      <w:r w:rsidRPr="00721F7B">
        <w:rPr>
          <w:rFonts w:ascii="Arial" w:hAnsi="Arial" w:cs="Arial"/>
        </w:rPr>
        <w:t>T</w:t>
      </w:r>
      <w:r w:rsidRPr="005F3542">
        <w:rPr>
          <w:rFonts w:ascii="Arial" w:hAnsi="Arial" w:cs="Arial"/>
          <w:bCs/>
        </w:rPr>
        <w:t>E £20,685</w:t>
      </w:r>
    </w:p>
    <w:p w14:paraId="3F167F5B" w14:textId="0A377A8C" w:rsidR="005F3542" w:rsidRPr="005F3542" w:rsidRDefault="00E96056" w:rsidP="00E96056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Permanent position (funding depend</w:t>
      </w:r>
      <w:r w:rsidR="00307B9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nt)</w:t>
      </w:r>
      <w:r w:rsidR="005F3542" w:rsidRPr="005F3542">
        <w:rPr>
          <w:rFonts w:ascii="Arial" w:hAnsi="Arial" w:cs="Arial"/>
          <w:b/>
          <w:bCs/>
        </w:rPr>
        <w:tab/>
      </w:r>
      <w:r w:rsidR="005F3542" w:rsidRPr="005F3542">
        <w:rPr>
          <w:rFonts w:ascii="Arial" w:hAnsi="Arial" w:cs="Arial"/>
          <w:b/>
          <w:bCs/>
        </w:rPr>
        <w:tab/>
      </w:r>
    </w:p>
    <w:p w14:paraId="465C307E" w14:textId="7D3CB4D4" w:rsidR="00DF2582" w:rsidRPr="00DF2582" w:rsidRDefault="006777F2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 xml:space="preserve">Annual </w:t>
      </w:r>
      <w:r w:rsidR="00307B9D">
        <w:rPr>
          <w:rFonts w:ascii="Arial" w:hAnsi="Arial" w:cs="Arial"/>
          <w:sz w:val="24"/>
          <w:szCs w:val="24"/>
        </w:rPr>
        <w:t>l</w:t>
      </w:r>
      <w:r w:rsidRPr="00050F5B">
        <w:rPr>
          <w:rFonts w:ascii="Arial" w:hAnsi="Arial" w:cs="Arial"/>
          <w:sz w:val="24"/>
          <w:szCs w:val="24"/>
        </w:rPr>
        <w:t>eave 28 days per annum (</w:t>
      </w:r>
      <w:r w:rsidR="005071F3">
        <w:rPr>
          <w:rFonts w:ascii="Arial" w:hAnsi="Arial" w:cs="Arial"/>
          <w:sz w:val="24"/>
          <w:szCs w:val="24"/>
        </w:rPr>
        <w:t>p</w:t>
      </w:r>
      <w:r w:rsidRPr="00050F5B">
        <w:rPr>
          <w:rFonts w:ascii="Arial" w:hAnsi="Arial" w:cs="Arial"/>
          <w:sz w:val="24"/>
          <w:szCs w:val="24"/>
        </w:rPr>
        <w:t xml:space="preserve">ro rata) </w:t>
      </w:r>
    </w:p>
    <w:p w14:paraId="1B9469D7" w14:textId="1CF21298" w:rsidR="00DF2582" w:rsidRPr="00DF2582" w:rsidRDefault="00463A6D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>Location Plymouth city-wide and Whitleigh office base</w:t>
      </w:r>
    </w:p>
    <w:p w14:paraId="22A91298" w14:textId="624DF12E" w:rsidR="00AA71E8" w:rsidRPr="00AA71E8" w:rsidRDefault="00050F5B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 xml:space="preserve">Subject to a successful probationary period </w:t>
      </w:r>
    </w:p>
    <w:p w14:paraId="29331C09" w14:textId="204785CF" w:rsidR="00050F5B" w:rsidRPr="00B62CB5" w:rsidRDefault="00AA71E8" w:rsidP="00050F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 will not be accepted</w:t>
      </w:r>
      <w:r w:rsidR="00050F5B" w:rsidRPr="00050F5B">
        <w:rPr>
          <w:rFonts w:ascii="Arial" w:hAnsi="Arial" w:cs="Arial"/>
          <w:sz w:val="24"/>
          <w:szCs w:val="24"/>
        </w:rPr>
        <w:br/>
      </w:r>
    </w:p>
    <w:p w14:paraId="273A4AAF" w14:textId="1F0293BC" w:rsidR="00FE40D0" w:rsidRPr="00565560" w:rsidRDefault="00FE40D0" w:rsidP="00FE40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5560">
        <w:rPr>
          <w:rFonts w:ascii="Arial" w:hAnsi="Arial" w:cs="Arial"/>
        </w:rPr>
        <w:t xml:space="preserve">Timebank South West is a registered charity based in Plymouth since 2011. It has </w:t>
      </w:r>
      <w:r>
        <w:rPr>
          <w:rFonts w:ascii="Arial" w:hAnsi="Arial" w:cs="Arial"/>
        </w:rPr>
        <w:t>nine</w:t>
      </w:r>
      <w:r w:rsidRPr="00565560">
        <w:rPr>
          <w:rFonts w:ascii="Arial" w:hAnsi="Arial" w:cs="Arial"/>
        </w:rPr>
        <w:t xml:space="preserve"> Timebanking Hubs including Barne Barton, Devonport, Efford, Ernesettle, Honicknowle, North Prospect, </w:t>
      </w:r>
      <w:r>
        <w:rPr>
          <w:rFonts w:ascii="Arial" w:hAnsi="Arial" w:cs="Arial"/>
        </w:rPr>
        <w:t>P</w:t>
      </w:r>
      <w:r w:rsidR="00A5331A">
        <w:rPr>
          <w:rFonts w:ascii="Arial" w:hAnsi="Arial" w:cs="Arial"/>
        </w:rPr>
        <w:t xml:space="preserve">lympton, </w:t>
      </w:r>
      <w:r w:rsidRPr="00565560">
        <w:rPr>
          <w:rFonts w:ascii="Arial" w:hAnsi="Arial" w:cs="Arial"/>
        </w:rPr>
        <w:t xml:space="preserve">Stonehouse, and Whitleigh. </w:t>
      </w:r>
      <w:r w:rsidR="006C59C5" w:rsidRPr="00B62CB5">
        <w:rPr>
          <w:rFonts w:ascii="Arial" w:hAnsi="Arial" w:cs="Arial"/>
        </w:rPr>
        <w:t xml:space="preserve">We focus on bringing people and communities together to reduce social isolation and loneliness and increase individuals’ sense of wellbeing through timebanking activity. </w:t>
      </w:r>
      <w:r>
        <w:rPr>
          <w:rFonts w:ascii="Arial" w:hAnsi="Arial" w:cs="Arial"/>
        </w:rPr>
        <w:t>A</w:t>
      </w:r>
      <w:r w:rsidRPr="00565560">
        <w:rPr>
          <w:rFonts w:ascii="Arial" w:hAnsi="Arial" w:cs="Arial"/>
        </w:rPr>
        <w:t>longside</w:t>
      </w:r>
      <w:r w:rsidR="00941C1E">
        <w:rPr>
          <w:rFonts w:ascii="Arial" w:hAnsi="Arial" w:cs="Arial"/>
        </w:rPr>
        <w:t xml:space="preserve"> our</w:t>
      </w:r>
      <w:r w:rsidRPr="00565560">
        <w:rPr>
          <w:rFonts w:ascii="Arial" w:hAnsi="Arial" w:cs="Arial"/>
        </w:rPr>
        <w:t xml:space="preserve"> existing provision</w:t>
      </w:r>
      <w:r w:rsidR="00941C1E">
        <w:rPr>
          <w:rFonts w:ascii="Arial" w:hAnsi="Arial" w:cs="Arial"/>
        </w:rPr>
        <w:t xml:space="preserve"> we</w:t>
      </w:r>
      <w:r w:rsidRPr="00565560">
        <w:rPr>
          <w:rFonts w:ascii="Arial" w:hAnsi="Arial" w:cs="Arial"/>
        </w:rPr>
        <w:t xml:space="preserve"> will be offering new opportunities and activities for people aged 65+ </w:t>
      </w:r>
      <w:r w:rsidRPr="008C71C8">
        <w:rPr>
          <w:rFonts w:ascii="Arial" w:hAnsi="Arial" w:cs="Arial"/>
        </w:rPr>
        <w:t xml:space="preserve">within the Age Positive Project, part of </w:t>
      </w:r>
      <w:r w:rsidRPr="00565560">
        <w:rPr>
          <w:rFonts w:ascii="Arial" w:hAnsi="Arial" w:cs="Arial"/>
        </w:rPr>
        <w:t xml:space="preserve">Plymouth’s Integrated Care Approach – ICOPE. </w:t>
      </w:r>
    </w:p>
    <w:p w14:paraId="1D56C9AC" w14:textId="77777777" w:rsidR="006C59C5" w:rsidRDefault="006C59C5" w:rsidP="006C59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AB2D37" w14:textId="409F358B" w:rsidR="00CB2545" w:rsidRDefault="00E522BC" w:rsidP="007765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76540">
        <w:rPr>
          <w:rFonts w:ascii="Arial" w:hAnsi="Arial" w:cs="Arial"/>
          <w:sz w:val="24"/>
          <w:szCs w:val="24"/>
        </w:rPr>
        <w:t>The dea</w:t>
      </w:r>
      <w:r w:rsidR="00A23CC4" w:rsidRPr="00776540">
        <w:rPr>
          <w:rFonts w:ascii="Arial" w:hAnsi="Arial" w:cs="Arial"/>
          <w:sz w:val="24"/>
          <w:szCs w:val="24"/>
        </w:rPr>
        <w:t xml:space="preserve">dline for returned applications: </w:t>
      </w:r>
      <w:r w:rsidR="0029237A">
        <w:rPr>
          <w:rFonts w:ascii="Arial" w:hAnsi="Arial" w:cs="Arial"/>
          <w:b/>
          <w:bCs/>
          <w:sz w:val="24"/>
          <w:szCs w:val="24"/>
        </w:rPr>
        <w:t>Friday 4</w:t>
      </w:r>
      <w:r w:rsidR="004F4C01" w:rsidRPr="0077654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4C01" w:rsidRPr="00776540">
        <w:rPr>
          <w:rFonts w:ascii="Arial" w:hAnsi="Arial" w:cs="Arial"/>
          <w:b/>
          <w:bCs/>
          <w:sz w:val="24"/>
          <w:szCs w:val="24"/>
        </w:rPr>
        <w:t xml:space="preserve"> </w:t>
      </w:r>
      <w:r w:rsidR="00936988" w:rsidRPr="00776540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AA71E8" w:rsidRPr="00776540">
        <w:rPr>
          <w:rFonts w:ascii="Arial" w:hAnsi="Arial" w:cs="Arial"/>
          <w:b/>
          <w:bCs/>
          <w:sz w:val="24"/>
          <w:szCs w:val="24"/>
        </w:rPr>
        <w:t>2022</w:t>
      </w:r>
    </w:p>
    <w:p w14:paraId="427AC95E" w14:textId="1F4E80AD" w:rsidR="00A23CC4" w:rsidRPr="00776540" w:rsidRDefault="002A3F32" w:rsidP="007765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76540">
        <w:rPr>
          <w:rFonts w:ascii="Arial" w:hAnsi="Arial" w:cs="Arial"/>
          <w:sz w:val="24"/>
          <w:szCs w:val="24"/>
        </w:rPr>
        <w:t>Interviews for short-listed applicants</w:t>
      </w:r>
      <w:r w:rsidR="001E0208" w:rsidRPr="00776540">
        <w:rPr>
          <w:rFonts w:ascii="Arial" w:hAnsi="Arial" w:cs="Arial"/>
          <w:sz w:val="24"/>
          <w:szCs w:val="24"/>
        </w:rPr>
        <w:t xml:space="preserve">: </w:t>
      </w:r>
      <w:r w:rsidR="001E0208" w:rsidRPr="00776540">
        <w:rPr>
          <w:rFonts w:ascii="Arial" w:hAnsi="Arial" w:cs="Arial"/>
          <w:b/>
          <w:bCs/>
          <w:sz w:val="24"/>
          <w:szCs w:val="24"/>
        </w:rPr>
        <w:t>T</w:t>
      </w:r>
      <w:r w:rsidR="00936988" w:rsidRPr="00776540">
        <w:rPr>
          <w:rFonts w:ascii="Arial" w:hAnsi="Arial" w:cs="Arial"/>
          <w:b/>
          <w:bCs/>
          <w:sz w:val="24"/>
          <w:szCs w:val="24"/>
        </w:rPr>
        <w:t xml:space="preserve">hursday </w:t>
      </w:r>
      <w:r w:rsidR="00776540" w:rsidRPr="00776540">
        <w:rPr>
          <w:rFonts w:ascii="Arial" w:hAnsi="Arial" w:cs="Arial"/>
          <w:b/>
          <w:bCs/>
          <w:sz w:val="24"/>
          <w:szCs w:val="24"/>
        </w:rPr>
        <w:t>10</w:t>
      </w:r>
      <w:r w:rsidR="00776540" w:rsidRPr="0077654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76540" w:rsidRPr="00776540">
        <w:rPr>
          <w:rFonts w:ascii="Arial" w:hAnsi="Arial" w:cs="Arial"/>
          <w:b/>
          <w:bCs/>
          <w:sz w:val="24"/>
          <w:szCs w:val="24"/>
        </w:rPr>
        <w:t xml:space="preserve"> November 2022</w:t>
      </w:r>
    </w:p>
    <w:p w14:paraId="306DBE5D" w14:textId="42941BFC" w:rsidR="2025BD19" w:rsidRDefault="00EB4BDD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If you would like an informal chat about</w:t>
      </w:r>
      <w:r w:rsidR="00123F39" w:rsidRPr="00B62CB5">
        <w:rPr>
          <w:rFonts w:ascii="Arial" w:eastAsia="Arial" w:hAnsi="Arial" w:cs="Arial"/>
          <w:sz w:val="24"/>
          <w:szCs w:val="24"/>
        </w:rPr>
        <w:t xml:space="preserve"> </w:t>
      </w:r>
      <w:r w:rsidR="009C3A4F">
        <w:rPr>
          <w:rFonts w:ascii="Arial" w:eastAsia="Arial" w:hAnsi="Arial" w:cs="Arial"/>
          <w:sz w:val="24"/>
          <w:szCs w:val="24"/>
        </w:rPr>
        <w:t>this post</w:t>
      </w:r>
      <w:r w:rsidR="001F3AA7" w:rsidRPr="00B62CB5">
        <w:rPr>
          <w:rFonts w:ascii="Arial" w:eastAsia="Arial" w:hAnsi="Arial" w:cs="Arial"/>
          <w:sz w:val="24"/>
          <w:szCs w:val="24"/>
        </w:rPr>
        <w:t>,</w:t>
      </w:r>
      <w:r w:rsidRPr="00B62CB5">
        <w:rPr>
          <w:rFonts w:ascii="Arial" w:eastAsia="Arial" w:hAnsi="Arial" w:cs="Arial"/>
          <w:sz w:val="24"/>
          <w:szCs w:val="24"/>
        </w:rPr>
        <w:t xml:space="preserve"> please call </w:t>
      </w:r>
      <w:r w:rsidR="00123F39" w:rsidRPr="00B62CB5">
        <w:rPr>
          <w:rFonts w:ascii="Arial" w:eastAsia="Arial" w:hAnsi="Arial" w:cs="Arial"/>
          <w:sz w:val="24"/>
          <w:szCs w:val="24"/>
        </w:rPr>
        <w:t xml:space="preserve">Liza Packer </w:t>
      </w:r>
      <w:r w:rsidRPr="00B62CB5">
        <w:rPr>
          <w:rFonts w:ascii="Arial" w:eastAsia="Arial" w:hAnsi="Arial" w:cs="Arial"/>
          <w:sz w:val="24"/>
          <w:szCs w:val="24"/>
        </w:rPr>
        <w:t xml:space="preserve">on </w:t>
      </w:r>
      <w:r w:rsidR="007708B6">
        <w:rPr>
          <w:rFonts w:ascii="Arial" w:eastAsia="Arial" w:hAnsi="Arial" w:cs="Arial"/>
          <w:sz w:val="24"/>
          <w:szCs w:val="24"/>
        </w:rPr>
        <w:t xml:space="preserve">Tel: </w:t>
      </w:r>
      <w:r w:rsidR="001F3AA7" w:rsidRPr="00B62CB5">
        <w:rPr>
          <w:rFonts w:ascii="Arial" w:eastAsia="Arial" w:hAnsi="Arial" w:cs="Arial"/>
          <w:sz w:val="24"/>
          <w:szCs w:val="24"/>
        </w:rPr>
        <w:t>07791 961869</w:t>
      </w:r>
      <w:r w:rsidR="005D73F0">
        <w:rPr>
          <w:rFonts w:ascii="Arial" w:eastAsia="Arial" w:hAnsi="Arial" w:cs="Arial"/>
          <w:sz w:val="24"/>
          <w:szCs w:val="24"/>
        </w:rPr>
        <w:t xml:space="preserve"> or email </w:t>
      </w:r>
      <w:hyperlink r:id="rId8" w:history="1">
        <w:r w:rsidR="005D73F0" w:rsidRPr="00F30B0B">
          <w:rPr>
            <w:rStyle w:val="Hyperlink"/>
            <w:rFonts w:ascii="Arial" w:eastAsia="Arial" w:hAnsi="Arial" w:cs="Arial"/>
            <w:sz w:val="24"/>
            <w:szCs w:val="24"/>
          </w:rPr>
          <w:t>info@timebanksw.org</w:t>
        </w:r>
      </w:hyperlink>
    </w:p>
    <w:p w14:paraId="21F7D755" w14:textId="71D91FE4" w:rsidR="00281694" w:rsidRPr="00B62CB5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Best wishes</w:t>
      </w:r>
    </w:p>
    <w:p w14:paraId="64B32327" w14:textId="77777777" w:rsidR="00A12120" w:rsidRDefault="00D14FF5" w:rsidP="00CB2545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E5C580" wp14:editId="5795793A">
            <wp:extent cx="1394998" cy="412806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47" cy="41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207D" w14:textId="646484C3" w:rsidR="00B62CB5" w:rsidRPr="00D76B67" w:rsidRDefault="00281694" w:rsidP="007A06E0">
      <w:pPr>
        <w:rPr>
          <w:rFonts w:ascii="Arial" w:eastAsia="Arial" w:hAnsi="Arial" w:cs="Arial"/>
          <w:b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Director</w:t>
      </w:r>
      <w:r w:rsidR="007A06E0">
        <w:rPr>
          <w:rFonts w:ascii="Arial" w:eastAsia="Arial" w:hAnsi="Arial" w:cs="Arial"/>
          <w:sz w:val="24"/>
          <w:szCs w:val="24"/>
        </w:rPr>
        <w:br/>
        <w:t xml:space="preserve">                                        </w:t>
      </w:r>
      <w:r w:rsidR="00CB2545">
        <w:rPr>
          <w:rFonts w:ascii="Arial" w:eastAsia="Arial" w:hAnsi="Arial" w:cs="Arial"/>
          <w:sz w:val="24"/>
          <w:szCs w:val="24"/>
        </w:rPr>
        <w:t>R</w:t>
      </w:r>
      <w:r w:rsidR="00B62CB5" w:rsidRPr="00523702">
        <w:rPr>
          <w:rFonts w:ascii="Arial" w:eastAsia="Times New Roman" w:hAnsi="Arial" w:cs="F"/>
          <w:bCs/>
          <w:kern w:val="3"/>
        </w:rPr>
        <w:t>egistered</w:t>
      </w:r>
      <w:r w:rsidR="00974E76">
        <w:rPr>
          <w:rFonts w:ascii="Arial" w:eastAsia="Times New Roman" w:hAnsi="Arial" w:cs="F"/>
          <w:bCs/>
          <w:kern w:val="3"/>
        </w:rPr>
        <w:t xml:space="preserve"> Char</w:t>
      </w:r>
      <w:r w:rsidR="00A12120">
        <w:rPr>
          <w:rFonts w:ascii="Arial" w:eastAsia="Times New Roman" w:hAnsi="Arial" w:cs="F"/>
          <w:bCs/>
          <w:kern w:val="3"/>
        </w:rPr>
        <w:t>ity N</w:t>
      </w:r>
      <w:r w:rsidR="00B62CB5" w:rsidRPr="00523702">
        <w:rPr>
          <w:rFonts w:ascii="Arial" w:eastAsia="Times New Roman" w:hAnsi="Arial" w:cs="F"/>
          <w:bCs/>
          <w:kern w:val="3"/>
        </w:rPr>
        <w:t>umber: 1169627</w:t>
      </w:r>
      <w:r w:rsidR="007A06E0">
        <w:rPr>
          <w:rFonts w:ascii="Arial" w:eastAsia="Times New Roman" w:hAnsi="Arial" w:cs="F"/>
          <w:bCs/>
          <w:kern w:val="3"/>
        </w:rPr>
        <w:br/>
      </w:r>
      <w:r w:rsidR="00B62CB5" w:rsidRPr="00523702">
        <w:rPr>
          <w:rFonts w:ascii="Arial" w:eastAsia="SimSun" w:hAnsi="Arial" w:cs="Arial"/>
          <w:kern w:val="3"/>
        </w:rPr>
        <w:t>Telephone: 01752 875930   Email: info@timebanksw.org   Website: www.timebanksw.org</w:t>
      </w:r>
    </w:p>
    <w:sectPr w:rsidR="00B62CB5" w:rsidRPr="00D76B67" w:rsidSect="00936988">
      <w:pgSz w:w="11906" w:h="16838"/>
      <w:pgMar w:top="1077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8318" w14:textId="77777777" w:rsidR="00367EF5" w:rsidRDefault="00367EF5" w:rsidP="00523702">
      <w:pPr>
        <w:spacing w:after="0" w:line="240" w:lineRule="auto"/>
      </w:pPr>
      <w:r>
        <w:separator/>
      </w:r>
    </w:p>
  </w:endnote>
  <w:endnote w:type="continuationSeparator" w:id="0">
    <w:p w14:paraId="56F8F9C2" w14:textId="77777777" w:rsidR="00367EF5" w:rsidRDefault="00367EF5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3A7D" w14:textId="77777777" w:rsidR="00367EF5" w:rsidRDefault="00367EF5" w:rsidP="00523702">
      <w:pPr>
        <w:spacing w:after="0" w:line="240" w:lineRule="auto"/>
      </w:pPr>
      <w:r>
        <w:separator/>
      </w:r>
    </w:p>
  </w:footnote>
  <w:footnote w:type="continuationSeparator" w:id="0">
    <w:p w14:paraId="67A611DA" w14:textId="77777777" w:rsidR="00367EF5" w:rsidRDefault="00367EF5" w:rsidP="0052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D3A"/>
    <w:multiLevelType w:val="hybridMultilevel"/>
    <w:tmpl w:val="AB1E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E39"/>
    <w:multiLevelType w:val="hybridMultilevel"/>
    <w:tmpl w:val="5AA6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3A6"/>
    <w:multiLevelType w:val="hybridMultilevel"/>
    <w:tmpl w:val="5E50A9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73822"/>
    <w:multiLevelType w:val="hybridMultilevel"/>
    <w:tmpl w:val="57889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E3C44"/>
    <w:multiLevelType w:val="hybridMultilevel"/>
    <w:tmpl w:val="9AC068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1F60C5"/>
    <w:multiLevelType w:val="hybridMultilevel"/>
    <w:tmpl w:val="4F08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55EF"/>
    <w:multiLevelType w:val="hybridMultilevel"/>
    <w:tmpl w:val="F942E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422D4"/>
    <w:multiLevelType w:val="hybridMultilevel"/>
    <w:tmpl w:val="D3E2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089">
    <w:abstractNumId w:val="0"/>
  </w:num>
  <w:num w:numId="2" w16cid:durableId="1743989784">
    <w:abstractNumId w:val="1"/>
  </w:num>
  <w:num w:numId="3" w16cid:durableId="1476802356">
    <w:abstractNumId w:val="3"/>
  </w:num>
  <w:num w:numId="4" w16cid:durableId="1965767806">
    <w:abstractNumId w:val="4"/>
  </w:num>
  <w:num w:numId="5" w16cid:durableId="496196240">
    <w:abstractNumId w:val="6"/>
  </w:num>
  <w:num w:numId="6" w16cid:durableId="1537042397">
    <w:abstractNumId w:val="5"/>
  </w:num>
  <w:num w:numId="7" w16cid:durableId="1783376085">
    <w:abstractNumId w:val="2"/>
  </w:num>
  <w:num w:numId="8" w16cid:durableId="1004668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50F5B"/>
    <w:rsid w:val="0006242B"/>
    <w:rsid w:val="00082231"/>
    <w:rsid w:val="00086D44"/>
    <w:rsid w:val="00091DE7"/>
    <w:rsid w:val="000D52E2"/>
    <w:rsid w:val="00123F39"/>
    <w:rsid w:val="001622C7"/>
    <w:rsid w:val="00176F5D"/>
    <w:rsid w:val="00196452"/>
    <w:rsid w:val="001C0FC9"/>
    <w:rsid w:val="001D57A3"/>
    <w:rsid w:val="001E0208"/>
    <w:rsid w:val="001F3AA7"/>
    <w:rsid w:val="001F4E3F"/>
    <w:rsid w:val="00250F37"/>
    <w:rsid w:val="00274CDC"/>
    <w:rsid w:val="00281694"/>
    <w:rsid w:val="0028617B"/>
    <w:rsid w:val="0029237A"/>
    <w:rsid w:val="002A3F32"/>
    <w:rsid w:val="002A5AB8"/>
    <w:rsid w:val="002C2AC0"/>
    <w:rsid w:val="00307B9D"/>
    <w:rsid w:val="003404BA"/>
    <w:rsid w:val="00341A00"/>
    <w:rsid w:val="00367EF5"/>
    <w:rsid w:val="00397E97"/>
    <w:rsid w:val="003A3675"/>
    <w:rsid w:val="003C2FB7"/>
    <w:rsid w:val="003D6BB0"/>
    <w:rsid w:val="00416649"/>
    <w:rsid w:val="004166A4"/>
    <w:rsid w:val="00453509"/>
    <w:rsid w:val="00463A6D"/>
    <w:rsid w:val="004D788F"/>
    <w:rsid w:val="004F4C01"/>
    <w:rsid w:val="005071F3"/>
    <w:rsid w:val="00523702"/>
    <w:rsid w:val="005245DF"/>
    <w:rsid w:val="00532350"/>
    <w:rsid w:val="005C50D1"/>
    <w:rsid w:val="005D73F0"/>
    <w:rsid w:val="005E0966"/>
    <w:rsid w:val="005F3542"/>
    <w:rsid w:val="006308C2"/>
    <w:rsid w:val="00645F99"/>
    <w:rsid w:val="006777F2"/>
    <w:rsid w:val="006C59C5"/>
    <w:rsid w:val="007073FB"/>
    <w:rsid w:val="007156DD"/>
    <w:rsid w:val="00721F7B"/>
    <w:rsid w:val="007573AD"/>
    <w:rsid w:val="00761F90"/>
    <w:rsid w:val="007708B6"/>
    <w:rsid w:val="00776540"/>
    <w:rsid w:val="007A06E0"/>
    <w:rsid w:val="007C0140"/>
    <w:rsid w:val="007D166D"/>
    <w:rsid w:val="00814701"/>
    <w:rsid w:val="00836A25"/>
    <w:rsid w:val="008538BF"/>
    <w:rsid w:val="008D41A0"/>
    <w:rsid w:val="00936988"/>
    <w:rsid w:val="00941C1E"/>
    <w:rsid w:val="00974E76"/>
    <w:rsid w:val="009C3A4F"/>
    <w:rsid w:val="00A12120"/>
    <w:rsid w:val="00A23CC4"/>
    <w:rsid w:val="00A376C5"/>
    <w:rsid w:val="00A5331A"/>
    <w:rsid w:val="00A60EE6"/>
    <w:rsid w:val="00A74C3B"/>
    <w:rsid w:val="00A92E3D"/>
    <w:rsid w:val="00AA23C0"/>
    <w:rsid w:val="00AA71E8"/>
    <w:rsid w:val="00AB5D9E"/>
    <w:rsid w:val="00AE2244"/>
    <w:rsid w:val="00AE3D7E"/>
    <w:rsid w:val="00B353A5"/>
    <w:rsid w:val="00B60492"/>
    <w:rsid w:val="00B62CB5"/>
    <w:rsid w:val="00BB4199"/>
    <w:rsid w:val="00BB5D8F"/>
    <w:rsid w:val="00CB2545"/>
    <w:rsid w:val="00CE3C94"/>
    <w:rsid w:val="00D14FF5"/>
    <w:rsid w:val="00D173E7"/>
    <w:rsid w:val="00D22D2B"/>
    <w:rsid w:val="00D70A3D"/>
    <w:rsid w:val="00D76B67"/>
    <w:rsid w:val="00DD7E87"/>
    <w:rsid w:val="00DF2582"/>
    <w:rsid w:val="00E01BA9"/>
    <w:rsid w:val="00E13E3C"/>
    <w:rsid w:val="00E35059"/>
    <w:rsid w:val="00E45D6A"/>
    <w:rsid w:val="00E522BC"/>
    <w:rsid w:val="00E96056"/>
    <w:rsid w:val="00EA68F5"/>
    <w:rsid w:val="00EB4BDD"/>
    <w:rsid w:val="00F97F34"/>
    <w:rsid w:val="00FE40D0"/>
    <w:rsid w:val="00FF6E67"/>
    <w:rsid w:val="2025BD19"/>
    <w:rsid w:val="3D5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8B80A"/>
  <w15:chartTrackingRefBased/>
  <w15:docId w15:val="{C01A3524-DC24-43E1-AC69-1A62457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2"/>
  </w:style>
  <w:style w:type="paragraph" w:styleId="Footer">
    <w:name w:val="footer"/>
    <w:basedOn w:val="Normal"/>
    <w:link w:val="Foot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2"/>
  </w:style>
  <w:style w:type="character" w:styleId="Hyperlink">
    <w:name w:val="Hyperlink"/>
    <w:basedOn w:val="DefaultParagraphFont"/>
    <w:uiPriority w:val="99"/>
    <w:unhideWhenUsed/>
    <w:rsid w:val="00757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6DD"/>
    <w:pPr>
      <w:ind w:left="720"/>
      <w:contextualSpacing/>
    </w:pPr>
  </w:style>
  <w:style w:type="paragraph" w:customStyle="1" w:styleId="paragraph">
    <w:name w:val="paragraph"/>
    <w:basedOn w:val="Normal"/>
    <w:rsid w:val="005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mebanks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62</cp:revision>
  <dcterms:created xsi:type="dcterms:W3CDTF">2022-02-02T09:19:00Z</dcterms:created>
  <dcterms:modified xsi:type="dcterms:W3CDTF">2022-10-20T08:05:00Z</dcterms:modified>
</cp:coreProperties>
</file>